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t>HENRIK LUOMA-MIELTYN SUKUSEURA RY</w:t>
      </w:r>
    </w:p>
    <w:p>
      <w:pPr>
        <w:pStyle w:val="Normal"/>
        <w:rPr>
          <w:b/>
          <w:bCs/>
        </w:rPr>
      </w:pPr>
      <w:r>
        <w:rPr/>
        <w:drawing>
          <wp:inline distT="0" distB="0" distL="0" distR="0">
            <wp:extent cx="5958840" cy="109855"/>
            <wp:effectExtent l="0" t="0" r="0" b="0"/>
            <wp:docPr id="1" name="Kuv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1" descr=""/>
                    <pic:cNvPicPr>
                      <a:picLocks noChangeAspect="1" noChangeArrowheads="1"/>
                    </pic:cNvPicPr>
                  </pic:nvPicPr>
                  <pic:blipFill>
                    <a:blip r:embed="rId2"/>
                    <a:srcRect l="-121" t="-6299" r="-121" b="-6299"/>
                    <a:stretch>
                      <a:fillRect/>
                    </a:stretch>
                  </pic:blipFill>
                  <pic:spPr bwMode="auto">
                    <a:xfrm>
                      <a:off x="0" y="0"/>
                      <a:ext cx="5958840" cy="109855"/>
                    </a:xfrm>
                    <a:prstGeom prst="rect">
                      <a:avLst/>
                    </a:prstGeom>
                  </pic:spPr>
                </pic:pic>
              </a:graphicData>
            </a:graphic>
          </wp:inline>
        </w:drawing>
      </w:r>
    </w:p>
    <w:p>
      <w:pPr>
        <w:pStyle w:val="Normal"/>
        <w:rPr/>
      </w:pPr>
      <w:r>
        <w:rPr>
          <w:b/>
          <w:bCs/>
        </w:rPr>
        <w:tab/>
        <w:tab/>
        <w:tab/>
        <w:tab/>
        <w:tab/>
        <w:t>1</w:t>
      </w:r>
      <w:r>
        <w:rPr>
          <w:b/>
          <w:bCs/>
        </w:rPr>
        <w:t>2</w:t>
      </w:r>
      <w:r>
        <w:rPr>
          <w:b/>
          <w:bCs/>
        </w:rPr>
        <w:t>.6.2024</w:t>
      </w:r>
    </w:p>
    <w:p>
      <w:pPr>
        <w:pStyle w:val="Normal"/>
        <w:rPr/>
      </w:pPr>
      <w:r>
        <w:rPr/>
        <w:t xml:space="preserve">      </w:t>
      </w:r>
      <w:r>
        <w:rPr/>
        <w:drawing>
          <wp:inline distT="0" distB="0" distL="0" distR="0">
            <wp:extent cx="673100" cy="708660"/>
            <wp:effectExtent l="0" t="0" r="0" b="0"/>
            <wp:docPr id="2" name="Kuv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2" descr=""/>
                    <pic:cNvPicPr>
                      <a:picLocks noChangeAspect="1" noChangeArrowheads="1"/>
                    </pic:cNvPicPr>
                  </pic:nvPicPr>
                  <pic:blipFill>
                    <a:blip r:embed="rId3"/>
                    <a:srcRect l="-135" t="-171" r="-135" b="-171"/>
                    <a:stretch>
                      <a:fillRect/>
                    </a:stretch>
                  </pic:blipFill>
                  <pic:spPr bwMode="auto">
                    <a:xfrm>
                      <a:off x="0" y="0"/>
                      <a:ext cx="673100" cy="708660"/>
                    </a:xfrm>
                    <a:prstGeom prst="rect">
                      <a:avLst/>
                    </a:prstGeom>
                  </pic:spPr>
                </pic:pic>
              </a:graphicData>
            </a:graphic>
          </wp:inline>
        </w:drawing>
      </w:r>
      <w:r>
        <w:rPr/>
        <w:t xml:space="preserve">      </w:t>
      </w:r>
      <w:r>
        <w:rPr/>
        <w:tab/>
        <w:tab/>
        <w:tab/>
        <w:tab/>
        <w:tab/>
        <w:tab/>
      </w:r>
    </w:p>
    <w:p>
      <w:pPr>
        <w:pStyle w:val="Normal"/>
        <w:rPr/>
      </w:pPr>
      <w:r>
        <w:rPr/>
      </w:r>
    </w:p>
    <w:p>
      <w:pPr>
        <w:pStyle w:val="Normal"/>
        <w:rPr/>
      </w:pPr>
      <w:r>
        <w:rPr/>
        <w:t>HENRIK LUOMA-MIELTYN SUKUSEURAN HALLITUKSEN KOKOUS</w:t>
      </w:r>
    </w:p>
    <w:p>
      <w:pPr>
        <w:pStyle w:val="Normal"/>
        <w:rPr/>
      </w:pPr>
      <w:r>
        <w:rPr/>
        <w:tab/>
        <w:t>Kausi 2022-2024, kokous nro 11</w:t>
      </w:r>
    </w:p>
    <w:p>
      <w:pPr>
        <w:pStyle w:val="Normal"/>
        <w:shd w:val="clear" w:color="auto" w:fill="FFFFFF"/>
        <w:spacing w:before="280" w:after="280"/>
        <w:rPr/>
      </w:pPr>
      <w:r>
        <w:rPr/>
        <w:t>Paikka:</w:t>
        <w:tab/>
      </w:r>
      <w:r>
        <w:rPr>
          <w:b/>
          <w:color w:val="333333"/>
        </w:rPr>
        <w:t xml:space="preserve">Läsnäolokokous, Seinäjoki, </w:t>
      </w:r>
      <w:r>
        <w:rPr>
          <w:b/>
          <w:color w:val="333333"/>
        </w:rPr>
        <w:t xml:space="preserve">Liinennekeskus </w:t>
      </w:r>
      <w:r>
        <w:rPr>
          <w:b/>
          <w:color w:val="333333"/>
        </w:rPr>
        <w:t>ABC, kabinetti Häjy, Yhteisruokailu</w:t>
      </w:r>
    </w:p>
    <w:p>
      <w:pPr>
        <w:pStyle w:val="Normal"/>
        <w:rPr/>
      </w:pPr>
      <w:r>
        <w:rPr/>
        <w:t>Aika:</w:t>
        <w:tab/>
      </w:r>
      <w:r>
        <w:rPr>
          <w:b/>
          <w:bCs/>
        </w:rPr>
        <w:t>la</w:t>
      </w:r>
      <w:r>
        <w:rPr>
          <w:b/>
          <w:bCs/>
        </w:rPr>
        <w:t xml:space="preserve"> 29.6.2024 klo 10-15</w:t>
      </w:r>
    </w:p>
    <w:p>
      <w:pPr>
        <w:pStyle w:val="Normal"/>
        <w:rPr/>
      </w:pPr>
      <w:r>
        <w:rPr/>
      </w:r>
    </w:p>
    <w:p>
      <w:pPr>
        <w:pStyle w:val="Normal"/>
        <w:rPr/>
      </w:pPr>
      <w:r>
        <w:rPr/>
        <w:t>Läsnä:</w:t>
        <w:tab/>
        <w:t>Matti Korpiaho, puheenjohtaja</w:t>
      </w:r>
    </w:p>
    <w:p>
      <w:pPr>
        <w:pStyle w:val="Normal"/>
        <w:rPr/>
      </w:pPr>
      <w:r>
        <w:rPr/>
        <w:tab/>
        <w:t>Riikka Kalmi</w:t>
        <w:br/>
        <w:tab/>
        <w:t>Kalevi Kortesmaa</w:t>
      </w:r>
    </w:p>
    <w:p>
      <w:pPr>
        <w:pStyle w:val="Normal"/>
        <w:rPr/>
      </w:pPr>
      <w:r>
        <w:rPr/>
        <w:tab/>
        <w:t>Markku Kortesmaa, sihteeri</w:t>
        <w:br/>
        <w:tab/>
        <w:t>Seppo Luhtasaari</w:t>
      </w:r>
    </w:p>
    <w:p>
      <w:pPr>
        <w:pStyle w:val="Normal"/>
        <w:ind w:firstLine="1304"/>
        <w:rPr/>
      </w:pPr>
      <w:r>
        <w:rPr/>
        <w:t>Airi Puhilas</w:t>
      </w:r>
    </w:p>
    <w:p>
      <w:pPr>
        <w:pStyle w:val="Normal"/>
        <w:ind w:firstLine="1304"/>
        <w:rPr/>
      </w:pPr>
      <w:r>
        <w:rPr/>
        <w:t>Jaana Puskala</w:t>
      </w:r>
    </w:p>
    <w:p>
      <w:pPr>
        <w:pStyle w:val="Normal"/>
        <w:rPr/>
      </w:pPr>
      <w:r>
        <w:rPr/>
        <w:tab/>
        <w:t>Arja-Leena Rajala ja Jaakko</w:t>
      </w:r>
    </w:p>
    <w:p>
      <w:pPr>
        <w:pStyle w:val="Normal"/>
        <w:rPr/>
      </w:pPr>
      <w:r>
        <w:rPr/>
        <w:tab/>
        <w:t>Pentti Rinta-Loppi</w:t>
      </w:r>
    </w:p>
    <w:p>
      <w:pPr>
        <w:pStyle w:val="Normal"/>
        <w:ind w:left="1304"/>
        <w:rPr/>
      </w:pPr>
      <w:r>
        <w:rPr/>
        <w:t>Erkki Trompari</w:t>
        <w:br/>
      </w:r>
    </w:p>
    <w:p>
      <w:pPr>
        <w:pStyle w:val="Normal"/>
        <w:rPr>
          <w:i/>
          <w:i/>
        </w:rPr>
      </w:pPr>
      <w:r>
        <w:rPr>
          <w:i/>
        </w:rPr>
        <w:t>Asialista</w:t>
      </w:r>
    </w:p>
    <w:p>
      <w:pPr>
        <w:pStyle w:val="Normal"/>
        <w:rPr>
          <w:i/>
          <w:i/>
        </w:rPr>
      </w:pPr>
      <w:r>
        <w:rPr>
          <w:i/>
        </w:rPr>
      </w:r>
    </w:p>
    <w:p>
      <w:pPr>
        <w:pStyle w:val="ListParagraph"/>
        <w:numPr>
          <w:ilvl w:val="0"/>
          <w:numId w:val="1"/>
        </w:numPr>
        <w:rPr/>
      </w:pPr>
      <w:r>
        <w:rPr/>
        <w:t>Kokouksen avaus</w:t>
        <w:br/>
        <w:br/>
        <w:t>Puheenjohtaja avaa kokouksen.</w:t>
      </w:r>
    </w:p>
    <w:p>
      <w:pPr>
        <w:pStyle w:val="Normal"/>
        <w:ind w:left="360"/>
        <w:rPr/>
      </w:pPr>
      <w:r>
        <w:rPr/>
      </w:r>
    </w:p>
    <w:p>
      <w:pPr>
        <w:pStyle w:val="ListParagraph"/>
        <w:numPr>
          <w:ilvl w:val="0"/>
          <w:numId w:val="1"/>
        </w:numPr>
        <w:rPr/>
      </w:pPr>
      <w:r>
        <w:rPr/>
        <w:t>Tili</w:t>
      </w:r>
      <w:r>
        <w:rPr/>
        <w:t>npäätöks</w:t>
      </w:r>
      <w:r>
        <w:rPr/>
        <w:t xml:space="preserve">en ja taseiden allekirjoitus vuodelta 2023. </w:t>
        <w:br/>
        <w:br/>
      </w:r>
      <w:r>
        <w:rPr/>
        <w:t>Hyväksy</w:t>
      </w:r>
      <w:r>
        <w:rPr/>
        <w:t>ttiin kokouksessa helmikuussa.</w:t>
      </w:r>
    </w:p>
    <w:p>
      <w:pPr>
        <w:pStyle w:val="Normal"/>
        <w:ind w:left="720"/>
        <w:rPr/>
      </w:pPr>
      <w:r>
        <w:rPr/>
      </w:r>
    </w:p>
    <w:p>
      <w:pPr>
        <w:pStyle w:val="ListParagraph"/>
        <w:numPr>
          <w:ilvl w:val="0"/>
          <w:numId w:val="1"/>
        </w:numPr>
        <w:rPr/>
      </w:pPr>
      <w:r>
        <w:rPr/>
        <w:t>Edellisen kokouksen 5.2.2024 pöytäkirjan tarkastus ja hyväksyminen</w:t>
        <w:br/>
        <w:br/>
        <w:t xml:space="preserve">Sihteeri on lähettänyt </w:t>
      </w:r>
      <w:r>
        <w:rPr/>
        <w:t>29.2.2024</w:t>
      </w:r>
      <w:r>
        <w:rPr/>
        <w:t xml:space="preserve">. </w:t>
      </w:r>
    </w:p>
    <w:p>
      <w:pPr>
        <w:pStyle w:val="Normal"/>
        <w:ind w:left="720"/>
        <w:rPr/>
      </w:pPr>
      <w:r>
        <w:rPr/>
      </w:r>
    </w:p>
    <w:p>
      <w:pPr>
        <w:pStyle w:val="ListParagraph"/>
        <w:numPr>
          <w:ilvl w:val="0"/>
          <w:numId w:val="1"/>
        </w:numPr>
        <w:rPr>
          <w:highlight w:val="none"/>
          <w:shd w:fill="auto" w:val="clear"/>
        </w:rPr>
      </w:pPr>
      <w:r>
        <w:rPr>
          <w:shd w:fill="auto" w:val="clear"/>
        </w:rPr>
        <w:t xml:space="preserve">Säännöt ja </w:t>
      </w:r>
      <w:r>
        <w:rPr>
          <w:shd w:fill="auto" w:val="clear"/>
        </w:rPr>
        <w:t>j</w:t>
      </w:r>
      <w:r>
        <w:rPr>
          <w:shd w:fill="auto" w:val="clear"/>
        </w:rPr>
        <w:t>äsenasiat</w:t>
        <w:br/>
      </w:r>
    </w:p>
    <w:p>
      <w:pPr>
        <w:pStyle w:val="ListParagraph"/>
        <w:rPr/>
      </w:pPr>
      <w:r>
        <w:rPr/>
        <w:t>Liitteenä on sukuseuran säännöt sellaisena, ku</w:t>
      </w:r>
      <w:r>
        <w:rPr/>
        <w:t>i</w:t>
      </w:r>
      <w:r>
        <w:rPr/>
        <w:t xml:space="preserve">n ne on Patentti- ja rekisterihallituksesta (PRH) saatuna </w:t>
      </w:r>
      <w:r>
        <w:rPr/>
        <w:t>eli virallinen versio</w:t>
      </w:r>
      <w:r>
        <w:rPr/>
        <w:t xml:space="preserve">. Sen mukaan </w:t>
      </w:r>
      <w:r>
        <w:rPr>
          <w:shd w:fill="auto" w:val="clear"/>
        </w:rPr>
        <w:t>hallitus hyväksyy jäsenet</w:t>
      </w:r>
      <w:r>
        <w:rPr/>
        <w:t xml:space="preserve"> ja pitää niistä rekisteriä. Nyt on aika todeta maksaneet jäsenet ja hyväksyä heidät. Tai se tehdään vuodenvaihteen kokouksessa. Tarvitaanko jäsenhankinnan tehostamista? </w:t>
      </w:r>
    </w:p>
    <w:p>
      <w:pPr>
        <w:pStyle w:val="Normal"/>
        <w:ind w:left="720"/>
        <w:rPr>
          <w:color w:val="auto"/>
        </w:rPr>
      </w:pPr>
      <w:r>
        <w:rPr>
          <w:color w:val="auto"/>
        </w:rPr>
      </w:r>
    </w:p>
    <w:p>
      <w:pPr>
        <w:pStyle w:val="Normal"/>
        <w:numPr>
          <w:ilvl w:val="0"/>
          <w:numId w:val="2"/>
        </w:numPr>
        <w:rPr>
          <w:color w:val="auto"/>
        </w:rPr>
      </w:pPr>
      <w:r>
        <w:rPr>
          <w:color w:val="auto"/>
        </w:rPr>
        <w:t xml:space="preserve">Jäsenkirje uudella sähköpostijakelulla </w:t>
      </w:r>
      <w:r>
        <w:rPr>
          <w:color w:val="auto"/>
        </w:rPr>
        <w:t>mahdollistaa henkilökohtaiset kirjeet maksuviitteellä ja vaivattomasti</w:t>
      </w:r>
      <w:r>
        <w:rPr>
          <w:color w:val="auto"/>
        </w:rPr>
        <w:t xml:space="preserve">. Virheellisiä osoitteita </w:t>
      </w:r>
      <w:r>
        <w:rPr>
          <w:color w:val="auto"/>
        </w:rPr>
        <w:t xml:space="preserve">on </w:t>
      </w:r>
      <w:r>
        <w:rPr>
          <w:color w:val="auto"/>
        </w:rPr>
        <w:t xml:space="preserve">päivitetty </w:t>
      </w:r>
      <w:r>
        <w:rPr>
          <w:color w:val="auto"/>
        </w:rPr>
        <w:t>joulukirjeen perusteella</w:t>
      </w:r>
      <w:r>
        <w:rPr>
          <w:color w:val="auto"/>
        </w:rPr>
        <w:t>.</w:t>
      </w:r>
    </w:p>
    <w:p>
      <w:pPr>
        <w:pStyle w:val="Normal"/>
        <w:numPr>
          <w:ilvl w:val="0"/>
          <w:numId w:val="2"/>
        </w:numPr>
        <w:rPr>
          <w:color w:val="auto"/>
        </w:rPr>
      </w:pPr>
      <w:r>
        <w:rPr>
          <w:color w:val="auto"/>
        </w:rPr>
        <w:t xml:space="preserve">Jäsenmaksujen ”karhuaminen” maksamattomilta </w:t>
      </w:r>
      <w:r>
        <w:rPr>
          <w:color w:val="auto"/>
        </w:rPr>
        <w:t xml:space="preserve">onnistuu helposti </w:t>
      </w:r>
      <w:r>
        <w:rPr>
          <w:color w:val="auto"/>
        </w:rPr>
        <w:t>uudella sähköpostijakelulla ja loput kirjeellä.</w:t>
      </w:r>
    </w:p>
    <w:p>
      <w:pPr>
        <w:pStyle w:val="Normal"/>
        <w:numPr>
          <w:ilvl w:val="0"/>
          <w:numId w:val="2"/>
        </w:numPr>
        <w:rPr>
          <w:color w:val="auto"/>
        </w:rPr>
      </w:pPr>
      <w:r>
        <w:rPr>
          <w:color w:val="auto"/>
        </w:rPr>
        <w:t>Määritellään prosessi uusien jäsenten kirjaamiselle. Lomake →  jakelu → tervetulokirje → jäsenmaksulasku → jäsenrekisteri → maksu.</w:t>
      </w:r>
    </w:p>
    <w:p>
      <w:pPr>
        <w:pStyle w:val="Normal"/>
        <w:numPr>
          <w:ilvl w:val="0"/>
          <w:numId w:val="2"/>
        </w:numPr>
        <w:rPr>
          <w:color w:val="auto"/>
        </w:rPr>
      </w:pPr>
      <w:r>
        <w:rPr>
          <w:color w:val="auto"/>
        </w:rPr>
        <w:t xml:space="preserve">Muutostarpeet Sukujutut-ohjelmaan/Seppo, </w:t>
      </w:r>
      <w:r>
        <w:rPr>
          <w:color w:val="auto"/>
        </w:rPr>
        <w:t xml:space="preserve">jos sukurekisteriä pidetään edelleen myös jäsenrekisterin perustana. </w:t>
      </w:r>
      <w:r>
        <w:rPr>
          <w:color w:val="auto"/>
        </w:rPr>
        <w:t>Jäsenrekisterilisäykset, apuohjelmat, käyttötavat.</w:t>
      </w:r>
    </w:p>
    <w:p>
      <w:pPr>
        <w:pStyle w:val="ListParagraph"/>
        <w:rPr/>
      </w:pPr>
      <w:r>
        <w:rPr/>
      </w:r>
    </w:p>
    <w:p>
      <w:pPr>
        <w:pStyle w:val="ListParagraph"/>
        <w:rPr/>
      </w:pPr>
      <w:r>
        <w:rPr/>
        <w:t>Sukuseuran</w:t>
      </w:r>
      <w:r>
        <w:rPr>
          <w:shd w:fill="auto" w:val="clear"/>
        </w:rPr>
        <w:t xml:space="preserve"> tilikausi on kalenterivuosi ja toimikausi vuosikokousten välinen aika </w:t>
      </w:r>
      <w:r>
        <w:rPr/>
        <w:t>(§6). Vuosikokoukse</w:t>
      </w:r>
      <w:r>
        <w:rPr>
          <w:shd w:fill="auto" w:val="clear"/>
        </w:rPr>
        <w:t>ssa, joka meidän käytännössä on sukukokous ja siellä jäsenkokous, jossa vahvistetaan tilinpäätös. Tilintarkastajat eivät ole vaatineet käytännön muuttamista.</w:t>
      </w:r>
    </w:p>
    <w:p>
      <w:pPr>
        <w:pStyle w:val="ListParagraph"/>
        <w:rPr>
          <w:highlight w:val="none"/>
          <w:shd w:fill="auto" w:val="clear"/>
        </w:rPr>
      </w:pPr>
      <w:r>
        <w:rPr>
          <w:shd w:fill="auto" w:val="clear"/>
        </w:rPr>
        <w:br/>
        <w:t xml:space="preserve">Keskustellaan eri vaihtoehdoista käytännön järjestelyistä ja vahvistetaan olemassa oleva käytäntö tai aletaan valmistella sääntömuutosta. </w:t>
      </w:r>
      <w:r>
        <w:rPr>
          <w:shd w:fill="auto" w:val="clear"/>
        </w:rPr>
        <w:t>P</w:t>
      </w:r>
      <w:r>
        <w:rPr>
          <w:shd w:fill="auto" w:val="clear"/>
        </w:rPr>
        <w:t>alautteen perusteella pyritään toimimaan nykyisten sääntöjen mukaan, eli jäsenmaksut kerran toimikauden aikana ja tilit hyväksytään sukukokouksen vuosikokouksessa. Jos tämä on päätös, tulee se merkitä selkeästi pöytäkirjaan. Pitää muokata oikea sanamuoto, jos ei ruveta muokkaamaan sääntöjä?</w:t>
      </w:r>
    </w:p>
    <w:p>
      <w:pPr>
        <w:pStyle w:val="ListParagraph"/>
        <w:rPr/>
      </w:pPr>
      <w:r>
        <w:rPr/>
      </w:r>
    </w:p>
    <w:p>
      <w:pPr>
        <w:pStyle w:val="ListParagraph"/>
        <w:rPr>
          <w:b/>
          <w:bCs/>
        </w:rPr>
      </w:pPr>
      <w:r>
        <w:rPr>
          <w:b/>
          <w:bCs/>
        </w:rPr>
        <w:t>Käydään läpi pykälittäin sukuseuran säännöt ja mahdolliset muutostarpeet.</w:t>
      </w:r>
    </w:p>
    <w:p>
      <w:pPr>
        <w:pStyle w:val="ListParagraph"/>
        <w:rPr/>
      </w:pPr>
      <w:r>
        <w:rPr/>
      </w:r>
    </w:p>
    <w:p>
      <w:pPr>
        <w:pStyle w:val="Luettelokappale1"/>
        <w:numPr>
          <w:ilvl w:val="0"/>
          <w:numId w:val="1"/>
        </w:numPr>
        <w:rPr>
          <w:highlight w:val="none"/>
          <w:shd w:fill="auto" w:val="clear"/>
        </w:rPr>
      </w:pPr>
      <w:r>
        <w:rPr>
          <w:shd w:fill="auto" w:val="clear"/>
        </w:rPr>
        <w:t>Sukuseuran kotisivut</w:t>
        <w:br/>
        <w:br/>
        <w:t>Vuodenvaihteessa siirryttiin käyttämään uutta kotisivua. Verkkokauppa toimii jo. Samoin siellä oleva jäsenlomake on käytössä. Sivu lähettää sähköpostijakelun täytetystä lomakkeesta esim. puheenjohtajalle, rahastonhoitajalle ja sihteerille.</w:t>
        <w:br/>
        <w:br/>
        <w:t>Erkki ja Markku ovat tehneet listan maksaneista jäsenistä. Tunnistetaan ongelma, että jäsenmaksua on vaikea kohdistaa liittyneeseen jäseneen. Markku on suunnitellut sovellusta jäsenmaksujen käsittelyyn. Olisko tämä jo päätettävissä ja otettavissa käytäntöön?</w:t>
      </w:r>
    </w:p>
    <w:p>
      <w:pPr>
        <w:pStyle w:val="Luettelokappale1"/>
        <w:rPr>
          <w:highlight w:val="none"/>
          <w:shd w:fill="auto" w:val="clear"/>
        </w:rPr>
      </w:pPr>
      <w:r>
        <w:rPr>
          <w:shd w:fill="auto" w:val="clear"/>
        </w:rPr>
      </w:r>
    </w:p>
    <w:p>
      <w:pPr>
        <w:pStyle w:val="Luettelokappale1"/>
        <w:numPr>
          <w:ilvl w:val="0"/>
          <w:numId w:val="1"/>
        </w:numPr>
        <w:rPr>
          <w:highlight w:val="none"/>
          <w:shd w:fill="auto" w:val="clear"/>
        </w:rPr>
      </w:pPr>
      <w:r>
        <w:rPr>
          <w:shd w:fill="auto" w:val="clear"/>
        </w:rPr>
        <w:t>Nettikaupan kehittäminen</w:t>
        <w:br/>
        <w:br/>
        <w:t>Verkkokaupassa tärkeitä hoidettavia asioita ovat tuotetiedot, laskutus ja toimitusvaiheiden seuranta. Tarkistetaan käytäntöjä: ketkä rupeavat kaupan hoitajiksi. Pitäisi sopia käytännöistä, kuinka ostetut kirjat toimitetaan. Kun maksu tulee, pitäisi tieto siitä saada paketin lähettäjälle.</w:t>
        <w:br/>
        <w:br/>
        <w:t>Markku järjestää verkkokauppakoulutuksen, johon osallistuvat Matti, Jaakko, Seppo, Riikka ja Jaana. Jaana tekee teams-kutsun.</w:t>
        <w:br/>
        <w:br/>
        <w:t xml:space="preserve">Maksulaki on uudistunut. Se edellyttää, että ensisijainen maksutapa ei verkkokaupassa saa olla luotollinen. Markku </w:t>
      </w:r>
      <w:r>
        <w:rPr>
          <w:shd w:fill="auto" w:val="clear"/>
        </w:rPr>
        <w:t>esittelee</w:t>
      </w:r>
      <w:r>
        <w:rPr>
          <w:shd w:fill="auto" w:val="clear"/>
        </w:rPr>
        <w:t xml:space="preserve"> korttimaksusopimuksesta luonnosesityksen.</w:t>
        <w:br/>
      </w:r>
    </w:p>
    <w:p>
      <w:pPr>
        <w:pStyle w:val="Luettelokappale1"/>
        <w:numPr>
          <w:ilvl w:val="0"/>
          <w:numId w:val="1"/>
        </w:numPr>
        <w:rPr>
          <w:highlight w:val="none"/>
          <w:shd w:fill="auto" w:val="clear"/>
        </w:rPr>
      </w:pPr>
      <w:r>
        <w:rPr>
          <w:shd w:fill="auto" w:val="clear"/>
        </w:rPr>
        <w:t>Tulevaisuustyöryhmän kokoontuminen</w:t>
        <w:br/>
        <w:br/>
        <w:t xml:space="preserve">Kun kokousta ei saatu järjestymään useiden kiireiden vuoksi, Matti puheenjohtajana laati kirjelmän ryhmän jäsenille. Jaana muokkasi kirjelmää ja Matti postitti sen. Työryhmän olisi hyvä taas kokoontua alkusyksyn aikana. Järjestetään teams-nettikokous. Jaana kutsuu koolle. Edellisen ryhmän lisäksi mukaan voi kutsua mm. Timo Reuhkala, Outi Huhtajärvi, Antti Pitkämäki. </w:t>
        <w:br/>
      </w:r>
    </w:p>
    <w:p>
      <w:pPr>
        <w:pStyle w:val="Luettelokappale1"/>
        <w:numPr>
          <w:ilvl w:val="0"/>
          <w:numId w:val="1"/>
        </w:numPr>
        <w:rPr>
          <w:highlight w:val="none"/>
          <w:shd w:fill="auto" w:val="clear"/>
        </w:rPr>
      </w:pPr>
      <w:r>
        <w:rPr>
          <w:shd w:fill="auto" w:val="clear"/>
        </w:rPr>
        <w:t>Kirjamyynnin kehittämien</w:t>
        <w:br/>
        <w:br/>
        <w:t xml:space="preserve">Verkkokaupan lisäksi myyntiä jatketaan myös vanhojen käytäntöjen mukaan. Yhteystietojen kerääminen jäseniltä jatketaan. Järjestetään kirjanmyyntitapahtuma Peräseinäjoella. </w:t>
      </w:r>
      <w:r>
        <w:rPr>
          <w:shd w:fill="auto" w:val="clear"/>
        </w:rPr>
        <w:t>P</w:t>
      </w:r>
      <w:r>
        <w:rPr>
          <w:shd w:fill="auto" w:val="clear"/>
        </w:rPr>
        <w:t>öytä markkinoilla on alustavasti varattu. Mukana Matti, Markku ja Kalevi.</w:t>
        <w:br/>
      </w:r>
    </w:p>
    <w:p>
      <w:pPr>
        <w:pStyle w:val="ListParagraph"/>
        <w:numPr>
          <w:ilvl w:val="0"/>
          <w:numId w:val="1"/>
        </w:numPr>
        <w:rPr>
          <w:highlight w:val="none"/>
          <w:shd w:fill="auto" w:val="clear"/>
        </w:rPr>
      </w:pPr>
      <w:r>
        <w:rPr>
          <w:shd w:fill="auto" w:val="clear"/>
        </w:rPr>
        <w:t>Osallistuminen vuosittaisiin tapahtumiin</w:t>
        <w:br/>
        <w:br/>
        <w:t>Isonkyrön markkinat järjestetään taas elokuussa. Erkki hoitaa ilmoittautumisen.</w:t>
        <w:br/>
        <w:t xml:space="preserve">Peräseinäjoen markkinat 10.8.2024. </w:t>
      </w:r>
      <w:r>
        <w:rPr>
          <w:shd w:fill="auto" w:val="clear"/>
        </w:rPr>
        <w:t xml:space="preserve">Matti </w:t>
      </w:r>
      <w:r>
        <w:rPr>
          <w:shd w:fill="auto" w:val="clear"/>
        </w:rPr>
        <w:t>varannut myyntipaikan, hinta 65 €.</w:t>
        <w:br/>
        <w:t>Valtakunnalliset sukututkimuspäivät pidetään taas Vantaalla 12.-13.10. Onko Seinäjoella sukutapahtumia.</w:t>
        <w:br/>
      </w:r>
    </w:p>
    <w:p>
      <w:pPr>
        <w:pStyle w:val="ListParagraph"/>
        <w:numPr>
          <w:ilvl w:val="0"/>
          <w:numId w:val="1"/>
        </w:numPr>
        <w:rPr>
          <w:highlight w:val="none"/>
          <w:shd w:fill="auto" w:val="clear"/>
        </w:rPr>
      </w:pPr>
      <w:r>
        <w:rPr>
          <w:shd w:fill="auto" w:val="clear"/>
        </w:rPr>
        <w:t>Sukutietokantojen päivittämisen tilanne ja tarpeet</w:t>
        <w:br/>
        <w:br/>
        <w:t>Täydennettävään 2-kirjaan olisi nyt 2500 taulua ja noin 1300 sivua. Jaana jakaa tietokannan verkon kautta, kun saa rästit tallennettua.</w:t>
        <w:br/>
        <w:br/>
      </w:r>
      <w:r>
        <w:rPr>
          <w:color w:val="000000"/>
          <w:shd w:fill="auto" w:val="clear"/>
        </w:rPr>
        <w:t>Sukutaulut web-sivuillemme, vanhojen HTML-taulujen päivitys, uusi tauluohjelma GeneoTree, sille Gedcom-aineisto.</w:t>
      </w:r>
    </w:p>
    <w:p>
      <w:pPr>
        <w:pStyle w:val="Normal"/>
        <w:ind w:left="720"/>
        <w:rPr>
          <w:highlight w:val="none"/>
          <w:shd w:fill="auto" w:val="clear"/>
        </w:rPr>
      </w:pPr>
      <w:r>
        <w:rPr>
          <w:shd w:fill="auto" w:val="clear"/>
        </w:rPr>
      </w:r>
    </w:p>
    <w:p>
      <w:pPr>
        <w:pStyle w:val="ListParagraph"/>
        <w:numPr>
          <w:ilvl w:val="0"/>
          <w:numId w:val="1"/>
        </w:numPr>
        <w:rPr>
          <w:highlight w:val="none"/>
          <w:shd w:fill="auto" w:val="clear"/>
        </w:rPr>
      </w:pPr>
      <w:r>
        <w:rPr>
          <w:shd w:fill="auto" w:val="clear"/>
        </w:rPr>
        <w:t>Tiedotusasioita</w:t>
        <w:br/>
        <w:br/>
      </w:r>
      <w:r>
        <w:rPr>
          <w:b/>
          <w:bCs/>
          <w:shd w:fill="auto" w:val="clear"/>
        </w:rPr>
        <w:t>Tiedoksi nettipalaveri 15.4.2024: Jaana, Markku, Matti</w:t>
        <w:br/>
      </w:r>
      <w:r>
        <w:rPr>
          <w:color w:val="000000"/>
          <w:shd w:fill="auto" w:val="clear"/>
        </w:rPr>
        <w:t>Tällaisia asioita olisivat ainakin ensi vuoden sukujuhlaa ajatellen seuraavat:</w:t>
      </w:r>
    </w:p>
    <w:p>
      <w:pPr>
        <w:pStyle w:val="Normal"/>
        <w:numPr>
          <w:ilvl w:val="0"/>
          <w:numId w:val="5"/>
        </w:numPr>
        <w:tabs>
          <w:tab w:val="clear" w:pos="1304"/>
          <w:tab w:val="left" w:pos="1080" w:leader="none"/>
        </w:tabs>
        <w:spacing w:beforeAutospacing="1" w:after="0"/>
        <w:rPr>
          <w:highlight w:val="none"/>
          <w:shd w:fill="auto" w:val="clear"/>
        </w:rPr>
      </w:pPr>
      <w:r>
        <w:rPr>
          <w:color w:val="000000"/>
          <w:shd w:fill="auto" w:val="clear"/>
        </w:rPr>
        <w:t>miten toteutamme verkkosukukirjan Marian jälkeläisistä?  Miten saamme siihen sellaiset estot, ettei kukaan pysty kopioimaan sitä omalle koneelleen ja jakamaan kaikelle kansalle? Mitä verkkosukukirja maksaa, vuosimaksu vai kolmivuotismaksu? Miten maksu kerätään? Onko se mallia jäsenmaksu + verkkosukukirjamaksu? Missä vaiheessa henkilö saa salasanan aineistoon? Onko salasana yksilöllinen?</w:t>
      </w:r>
    </w:p>
    <w:p>
      <w:pPr>
        <w:pStyle w:val="Normal"/>
        <w:numPr>
          <w:ilvl w:val="0"/>
          <w:numId w:val="3"/>
        </w:numPr>
        <w:tabs>
          <w:tab w:val="clear" w:pos="1304"/>
          <w:tab w:val="left" w:pos="1080" w:leader="none"/>
        </w:tabs>
        <w:spacing w:before="0" w:after="0"/>
        <w:rPr>
          <w:highlight w:val="none"/>
          <w:shd w:fill="auto" w:val="clear"/>
        </w:rPr>
      </w:pPr>
      <w:r>
        <w:rPr>
          <w:color w:val="000000"/>
          <w:shd w:fill="auto" w:val="clear"/>
        </w:rPr>
        <w:t>miten saamme myytyä verkkosukukirjaa + kakkoskirjaa pakettina? hinnoittelu? markkinointi? Versio 28.5.2024 sisältää 5225 taulua ja 1567 sivua. On raskas paketti!</w:t>
      </w:r>
    </w:p>
    <w:p>
      <w:pPr>
        <w:pStyle w:val="Normal"/>
        <w:numPr>
          <w:ilvl w:val="0"/>
          <w:numId w:val="3"/>
        </w:numPr>
        <w:tabs>
          <w:tab w:val="clear" w:pos="1304"/>
          <w:tab w:val="left" w:pos="1080" w:leader="none"/>
        </w:tabs>
        <w:spacing w:before="0" w:after="0"/>
        <w:rPr>
          <w:highlight w:val="none"/>
          <w:shd w:fill="auto" w:val="clear"/>
        </w:rPr>
      </w:pPr>
      <w:r>
        <w:rPr>
          <w:color w:val="000000"/>
          <w:shd w:fill="auto" w:val="clear"/>
        </w:rPr>
        <w:t>voisimmeko myydä myös ykköskirjaa verkkosukukirjana? + pakettina? hinnoittelu? markkinointi?</w:t>
      </w:r>
    </w:p>
    <w:p>
      <w:pPr>
        <w:pStyle w:val="Normal"/>
        <w:numPr>
          <w:ilvl w:val="0"/>
          <w:numId w:val="3"/>
        </w:numPr>
        <w:tabs>
          <w:tab w:val="clear" w:pos="1304"/>
          <w:tab w:val="left" w:pos="1080" w:leader="none"/>
        </w:tabs>
        <w:spacing w:before="0" w:afterAutospacing="1"/>
        <w:rPr>
          <w:highlight w:val="none"/>
          <w:shd w:fill="auto" w:val="clear"/>
        </w:rPr>
      </w:pPr>
      <w:r>
        <w:rPr>
          <w:color w:val="000000"/>
          <w:shd w:fill="auto" w:val="clear"/>
        </w:rPr>
        <w:t xml:space="preserve">sukuseuran jäsenyys: tästä ei kannata tehdä kovin raskasta taakkaa meille. Toki meillä lukee säännöissä, että jäsenen on kuuluttava sukuun joko suoraan tai avion kautta, mutta ainakaan nyt emme pysty tarkistamaan tätä. Jos Liisa Lahtinen liittyy sukuseuraan ja maksaa jäsenmaksun, emme voi olla varmoja, kuka hän on, jos meillä on viisi tai viisitoista samannimistä. Samaten tuo juuri äskettäin liittynyt Heidi Arkimaa. Tietokannassa ei ole ketään Arkimaa-nimistä </w:t>
      </w:r>
      <w:r>
        <w:rPr>
          <w:color w:val="000000"/>
          <w:shd w:fill="auto" w:val="clear"/>
        </w:rPr>
        <w:t>(olikin Argillander, Viitasaaren haaraa!)</w:t>
      </w:r>
      <w:r>
        <w:rPr>
          <w:color w:val="000000"/>
          <w:shd w:fill="auto" w:val="clear"/>
        </w:rPr>
        <w:t>. Kysymällä näistä tietysti selviää! Kannatan sitä, että jäsenet "hyväksyttäisiin" kolmivuotiskauden lopulla kokouksessa. Hyväksyminen lainausmerkeissä, sillä emmehän ketään käännytä. Vai?</w:t>
        <w:br/>
        <w:br/>
      </w:r>
      <w:r>
        <w:rPr>
          <w:shd w:fill="auto" w:val="clear"/>
        </w:rPr>
        <w:t xml:space="preserve">Kirjainventaario on tehty. Varastomäärät kirjoittain 120, 138, 174, 250, 300, 300. </w:t>
        <w:br/>
        <w:t>Onko varastoissa muita myyntituotteita?</w:t>
        <w:br/>
        <w:t>- Frami varattu seuraavaa sukujuhlaa varten. 2.8.2025.</w:t>
        <w:br/>
        <w:t>- Markku Pihlajaniemen tekemät käräjäpöytäkirjojen käännökset tiedoksi kaikille hallituksen jäsenille. Peräseinäjoen Pennihäiden teatteri-ihmisiltä on tiedusteltu mahdollista näytelmän saamista Koukkarin noitakäräjiltä ja/tai Luoman talon perinnönjaosta (käräjäp</w:t>
      </w:r>
      <w:r>
        <w:rPr>
          <w:shd w:fill="auto" w:val="clear"/>
        </w:rPr>
        <w:t>ö</w:t>
      </w:r>
      <w:r>
        <w:rPr>
          <w:shd w:fill="auto" w:val="clear"/>
        </w:rPr>
        <w:t>ytäkirjat).</w:t>
        <w:br/>
        <w:t>- Suvun kantaparin Henrik ja Kaisa Luoma-Mieltyn profiilien lukitus Genissä ja tekstit eri kielillä on vielä työn alla.</w:t>
        <w:br/>
        <w:t>- Tarkistetaan aineiston saatavuus sukuseuran historian kirjoittamista varten. Asia tulisi laittaa vireille tämän vuoden aikana.</w:t>
      </w:r>
    </w:p>
    <w:p>
      <w:pPr>
        <w:pStyle w:val="ListParagraph"/>
        <w:rPr>
          <w:highlight w:val="none"/>
          <w:shd w:fill="auto" w:val="clear"/>
        </w:rPr>
      </w:pPr>
      <w:r>
        <w:rPr>
          <w:shd w:fill="auto" w:val="clear"/>
        </w:rPr>
      </w:r>
    </w:p>
    <w:p>
      <w:pPr>
        <w:pStyle w:val="ListParagraph"/>
        <w:numPr>
          <w:ilvl w:val="0"/>
          <w:numId w:val="1"/>
        </w:numPr>
        <w:rPr>
          <w:highlight w:val="none"/>
          <w:shd w:fill="auto" w:val="clear"/>
        </w:rPr>
      </w:pPr>
      <w:r>
        <w:rPr>
          <w:shd w:fill="auto" w:val="clear"/>
        </w:rPr>
        <w:t>Muut asiat</w:t>
        <w:br/>
      </w:r>
    </w:p>
    <w:p>
      <w:pPr>
        <w:pStyle w:val="ListParagraph"/>
        <w:rPr>
          <w:highlight w:val="none"/>
          <w:shd w:fill="auto" w:val="clear"/>
        </w:rPr>
      </w:pPr>
      <w:r>
        <w:rPr>
          <w:shd w:fill="auto" w:val="clear"/>
        </w:rPr>
        <w:t xml:space="preserve">DNA-testauksen laajentaminen. DNA-salkkuun on saatu suullinen lupa Juhani Aittomäeltä. Markku esittelee. </w:t>
        <w:br/>
        <w:br/>
      </w:r>
      <w:r>
        <w:rPr>
          <w:color w:val="000000"/>
          <w:shd w:fill="auto" w:val="clear"/>
        </w:rPr>
        <w:t>Isonkyrön vanhankirkon remontti.  DNA-</w:t>
      </w:r>
      <w:r>
        <w:rPr>
          <w:color w:val="000000"/>
          <w:shd w:fill="auto" w:val="clear"/>
        </w:rPr>
        <w:t>t</w:t>
      </w:r>
      <w:r>
        <w:rPr>
          <w:color w:val="000000"/>
          <w:shd w:fill="auto" w:val="clear"/>
        </w:rPr>
        <w:t>utkimu</w:t>
      </w:r>
      <w:r>
        <w:rPr>
          <w:color w:val="000000"/>
          <w:shd w:fill="auto" w:val="clear"/>
        </w:rPr>
        <w:t>ksen mahdollisuus?</w:t>
      </w:r>
      <w:r>
        <w:rPr>
          <w:color w:val="000000"/>
          <w:shd w:fill="auto" w:val="clear"/>
        </w:rPr>
        <w:t xml:space="preserve"> Asia on annettu tiedoksi Jukka Palolle.</w:t>
      </w:r>
      <w:r>
        <w:rPr>
          <w:color w:val="000000"/>
          <w:shd w:fill="auto" w:val="clear"/>
        </w:rPr>
        <w:br/>
      </w:r>
    </w:p>
    <w:p>
      <w:pPr>
        <w:pStyle w:val="ListParagraph"/>
        <w:numPr>
          <w:ilvl w:val="0"/>
          <w:numId w:val="1"/>
        </w:numPr>
        <w:rPr>
          <w:highlight w:val="none"/>
          <w:shd w:fill="auto" w:val="clear"/>
        </w:rPr>
      </w:pPr>
      <w:r>
        <w:rPr>
          <w:shd w:fill="auto" w:val="clear"/>
        </w:rPr>
        <w:t>Seuraava kokous</w:t>
        <w:br/>
        <w:br/>
        <w:t>Seuraava kokous pidetään loka-marraskuussa netissä (</w:t>
      </w:r>
      <w:r>
        <w:rPr>
          <w:shd w:fill="auto" w:val="clear"/>
        </w:rPr>
        <w:t>t</w:t>
      </w:r>
      <w:r>
        <w:rPr>
          <w:shd w:fill="auto" w:val="clear"/>
        </w:rPr>
        <w:t>arpeen mukaan aikaisemmin).</w:t>
      </w:r>
    </w:p>
    <w:p>
      <w:pPr>
        <w:pStyle w:val="ListParagraph"/>
        <w:rPr>
          <w:highlight w:val="none"/>
          <w:shd w:fill="auto" w:val="clear"/>
        </w:rPr>
      </w:pPr>
      <w:r>
        <w:rPr>
          <w:shd w:fill="auto" w:val="clear"/>
        </w:rPr>
      </w:r>
    </w:p>
    <w:p>
      <w:pPr>
        <w:pStyle w:val="ListParagraph"/>
        <w:numPr>
          <w:ilvl w:val="0"/>
          <w:numId w:val="1"/>
        </w:numPr>
        <w:rPr/>
      </w:pPr>
      <w:r>
        <w:rPr/>
        <w:t>Kokouksen päättäminen</w:t>
        <w:br/>
        <w:br/>
        <w:t>Puheenjohtaja päätt</w:t>
      </w:r>
      <w:r>
        <w:rPr/>
        <w:t>ää</w:t>
      </w:r>
      <w:r>
        <w:rPr/>
        <w:t xml:space="preserve"> kokouksen.</w:t>
      </w:r>
    </w:p>
    <w:p>
      <w:pPr>
        <w:pStyle w:val="ListParagraph"/>
        <w:rPr>
          <w:rFonts w:ascii="TimesNewRomanPSMT" w:hAnsi="TimesNewRomanPSMT"/>
        </w:rPr>
      </w:pPr>
      <w:r>
        <w:rPr/>
      </w:r>
    </w:p>
    <w:p>
      <w:pPr>
        <w:pStyle w:val="ListParagraph"/>
        <w:rPr/>
      </w:pPr>
      <w:r>
        <w:rPr>
          <w:vanish/>
        </w:rPr>
        <w:t xml:space="preserve">   </w:t>
      </w:r>
      <w:r>
        <w:rPr>
          <w:vanish/>
        </w:rPr>
        <w:t>puheenjohtaja</w:t>
        <w:tab/>
        <w:tab/>
        <w:tab/>
        <w:t>sihteeri</w:t>
      </w:r>
    </w:p>
    <w:sectPr>
      <w:headerReference w:type="default" r:id="rId4"/>
      <w:type w:val="nextPage"/>
      <w:pgSz w:w="11906" w:h="16838"/>
      <w:pgMar w:left="1134" w:right="1134" w:gutter="0" w:header="636" w:top="1163" w:footer="0" w:bottom="842"/>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1"/>
    <w:family w:val="swiss"/>
    <w:pitch w:val="default"/>
  </w:font>
  <w:font w:name="Times New Roman">
    <w:charset w:val="01"/>
    <w:family w:val="swiss"/>
    <w:pitch w:val="default"/>
  </w:font>
  <w:font w:name="Symbol">
    <w:charset w:val="01"/>
    <w:family w:val="swiss"/>
    <w:pitch w:val="default"/>
  </w:font>
  <w:font w:name="OpenSymbol">
    <w:altName w:val="Arial Unicode MS"/>
    <w:charset w:val="01"/>
    <w:family w:val="swiss"/>
    <w:pitch w:val="default"/>
  </w:font>
  <w:font w:name="Courier New">
    <w:charset w:val="01"/>
    <w:family w:val="swiss"/>
    <w:pitch w:val="default"/>
  </w:font>
  <w:font w:name="Wingdings">
    <w:charset w:val="01"/>
    <w:family w:val="swiss"/>
    <w:pitch w:val="default"/>
  </w:font>
  <w:font w:name="Calibri">
    <w:charset w:val="01"/>
    <w:family w:val="swiss"/>
    <w:pitch w:val="default"/>
  </w:font>
  <w:font w:name="Segoe UI">
    <w:charset w:val="01"/>
    <w:family w:val="swiss"/>
    <w:pitch w:val="default"/>
  </w:font>
  <w:font w:name="Liberation Sans">
    <w:altName w:val="Arial"/>
    <w:charset w:val="00"/>
    <w:family w:val="swiss"/>
    <w:pitch w:val="variable"/>
  </w:font>
  <w:font w:name="Liberation Serif">
    <w:altName w:val="Times New Roman"/>
    <w:charset w:val="01"/>
    <w:family w:val="roman"/>
    <w:pitch w:val="default"/>
  </w:font>
  <w:font w:name="Liberation Sans">
    <w:altName w:val="Arial"/>
    <w:charset w:val="01"/>
    <w:family w:val="swiss"/>
    <w:pitch w:val="default"/>
  </w:font>
  <w:font w:name="Arial">
    <w:charset w:val="01"/>
    <w:family w:val="swiss"/>
    <w:pitch w:val="default"/>
  </w:font>
  <w:font w:name="TimesNewRomanPSMT">
    <w:charset w:val="01"/>
    <w:family w:val="swiss"/>
    <w:pitch w:val="default"/>
  </w:font>
  <w:font w:name="Symbol">
    <w:charset w:val="02"/>
    <w:family w:val="auto"/>
    <w:pitch w:val="default"/>
  </w:font>
  <w:font w:name="OpenSymbol">
    <w:altName w:val="Arial Unicode MS"/>
    <w:charset w:val="01"/>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b/>
      <w:tab/>
    </w:r>
    <w:r>
      <w:rPr/>
      <w:fldChar w:fldCharType="begin"/>
    </w:r>
    <w:r>
      <w:rPr/>
      <w:instrText xml:space="preserve"> PAGE </w:instrText>
    </w:r>
    <w:r>
      <w:rPr/>
      <w:fldChar w:fldCharType="separate"/>
    </w:r>
    <w:r>
      <w:rPr/>
      <w:t>4</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3"/>
    <w:lvlOverride w:ilvl="0">
      <w:startOverride w:val="1"/>
    </w:lvlOverride>
  </w:num>
</w:numbering>
</file>

<file path=word/settings.xml><?xml version="1.0" encoding="utf-8"?>
<w:settings xmlns:w="http://schemas.openxmlformats.org/wordprocessingml/2006/main">
  <w:zoom w:percent="100"/>
  <w:displayBackgroundShape/>
  <w:defaultTabStop w:val="1304"/>
  <w:mailMerge>
    <w:mainDocumentType w:val="formLetters"/>
    <w:dataType w:val="textFile"/>
    <w:query w:val="SELECT * FROM Osoitteet.dbo.Postituslista1$"/>
  </w:mailMerge>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sz w:val="24"/>
        <w:szCs w:val="24"/>
        <w:lang w:val="fi-FI"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ascii="Times New Roman" w:hAnsi="Times New Roman" w:eastAsia="Times New Roman" w:cs="Times New Roman"/>
      <w:color w:val="auto"/>
      <w:kern w:val="0"/>
      <w:sz w:val="24"/>
      <w:szCs w:val="24"/>
      <w:lang w:bidi="ar-SA" w:val="fi-FI" w:eastAsia="zh-CN"/>
    </w:rPr>
  </w:style>
  <w:style w:type="character" w:styleId="DefaultParagraphFont" w:default="1">
    <w:name w:val="Default Paragraph Font"/>
    <w:uiPriority w:val="1"/>
    <w:semiHidden/>
    <w:unhideWhenUsed/>
    <w:qFormat/>
    <w:rPr/>
  </w:style>
  <w:style w:type="character" w:styleId="WW8Num1z0" w:customStyle="1">
    <w:name w:val="WW8Num1z0"/>
    <w:qFormat/>
    <w:rPr>
      <w:vanish/>
      <w:sz w:val="20"/>
      <w:szCs w:val="20"/>
    </w:rPr>
  </w:style>
  <w:style w:type="character" w:styleId="WW8Num1z1" w:customStyle="1">
    <w:name w:val="WW8Num1z1"/>
    <w:qFormat/>
    <w:rPr>
      <w:rFonts w:ascii="Symbol" w:hAnsi="Symbol" w:cs="OpenSymbol;Arial Unicode MS"/>
    </w:rPr>
  </w:style>
  <w:style w:type="character" w:styleId="WW8Num3z0" w:customStyle="1">
    <w:name w:val="WW8Num3z0"/>
    <w:qFormat/>
    <w:rPr>
      <w:rFonts w:ascii="Symbol" w:hAnsi="Symbol" w:cs="OpenSymbol;Arial Unicode MS"/>
    </w:rPr>
  </w:style>
  <w:style w:type="character" w:styleId="WW8Num3z1" w:customStyle="1">
    <w:name w:val="WW8Num3z1"/>
    <w:qFormat/>
    <w:rPr>
      <w:rFonts w:ascii="OpenSymbol;Arial Unicode MS" w:hAnsi="OpenSymbol;Arial Unicode MS" w:cs="OpenSymbol;Arial Unicode MS"/>
    </w:rPr>
  </w:style>
  <w:style w:type="character" w:styleId="WW8Num4z0" w:customStyle="1">
    <w:name w:val="WW8Num4z0"/>
    <w:qFormat/>
    <w:rPr>
      <w:rFonts w:ascii="Symbol" w:hAnsi="Symbol" w:cs="OpenSymbol;Arial Unicode MS"/>
    </w:rPr>
  </w:style>
  <w:style w:type="character" w:styleId="WW8Num4z1" w:customStyle="1">
    <w:name w:val="WW8Num4z1"/>
    <w:qFormat/>
    <w:rPr>
      <w:rFonts w:ascii="OpenSymbol;Arial Unicode MS" w:hAnsi="OpenSymbol;Arial Unicode MS" w:cs="OpenSymbol;Arial Unicode MS"/>
    </w:rPr>
  </w:style>
  <w:style w:type="character" w:styleId="WW8Num7z0" w:customStyle="1">
    <w:name w:val="WW8Num7z0"/>
    <w:qFormat/>
    <w:rPr>
      <w:rFonts w:cs="Times New Roman"/>
    </w:rPr>
  </w:style>
  <w:style w:type="character" w:styleId="WW8Num7z1" w:customStyle="1">
    <w:name w:val="WW8Num7z1"/>
    <w:qFormat/>
    <w:rPr>
      <w:rFonts w:cs="Times New Roman"/>
    </w:rPr>
  </w:style>
  <w:style w:type="character" w:styleId="WW8Num8z0" w:customStyle="1">
    <w:name w:val="WW8Num8z0"/>
    <w:qFormat/>
    <w:rPr>
      <w:rFonts w:ascii="Symbol" w:hAnsi="Symbol" w:cs="Symbol"/>
      <w:sz w:val="20"/>
    </w:rPr>
  </w:style>
  <w:style w:type="character" w:styleId="WW8Num10z0" w:customStyle="1">
    <w:name w:val="WW8Num10z0"/>
    <w:qFormat/>
    <w:rPr>
      <w:rFonts w:ascii="Symbol" w:hAnsi="Symbol" w:cs="Symbol"/>
      <w:sz w:val="20"/>
    </w:rPr>
  </w:style>
  <w:style w:type="character" w:styleId="WW8Num10z1" w:customStyle="1">
    <w:name w:val="WW8Num10z1"/>
    <w:qFormat/>
    <w:rPr>
      <w:rFonts w:ascii="Courier New" w:hAnsi="Courier New" w:cs="Courier New"/>
      <w:sz w:val="20"/>
    </w:rPr>
  </w:style>
  <w:style w:type="character" w:styleId="WW8Num11z1" w:customStyle="1">
    <w:name w:val="WW8Num11z1"/>
    <w:qFormat/>
    <w:rPr>
      <w:rFonts w:ascii="Symbol" w:hAnsi="Symbol" w:cs="Symbol"/>
    </w:rPr>
  </w:style>
  <w:style w:type="character" w:styleId="WW8Num12z0" w:customStyle="1">
    <w:name w:val="WW8Num12z0"/>
    <w:qFormat/>
    <w:rPr>
      <w:rFonts w:ascii="Symbol" w:hAnsi="Symbol" w:cs="Symbol"/>
      <w:sz w:val="20"/>
    </w:rPr>
  </w:style>
  <w:style w:type="character" w:styleId="WW8Num12z1" w:customStyle="1">
    <w:name w:val="WW8Num12z1"/>
    <w:qFormat/>
    <w:rPr>
      <w:rFonts w:ascii="Courier New" w:hAnsi="Courier New" w:cs="Courier New"/>
      <w:sz w:val="20"/>
    </w:rPr>
  </w:style>
  <w:style w:type="character" w:styleId="Kappaleenoletusfontti4" w:customStyle="1">
    <w:name w:val="Kappaleen oletusfontti4"/>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3z2" w:customStyle="1">
    <w:name w:val="WW8Num3z2"/>
    <w:qFormat/>
    <w:rPr>
      <w:rFonts w:ascii="Wingdings" w:hAnsi="Wingdings" w:cs="Wingdings"/>
    </w:rPr>
  </w:style>
  <w:style w:type="character" w:styleId="WW8Num3z3" w:customStyle="1">
    <w:name w:val="WW8Num3z3"/>
    <w:qFormat/>
    <w:rPr>
      <w:rFonts w:ascii="Symbol" w:hAnsi="Symbol" w:cs="Symbol"/>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Kappaleenoletusfontti3" w:customStyle="1">
    <w:name w:val="Kappaleen oletusfontti3"/>
    <w:qFormat/>
    <w:rPr/>
  </w:style>
  <w:style w:type="character" w:styleId="WW8Num6z0" w:customStyle="1">
    <w:name w:val="WW8Num6z0"/>
    <w:qFormat/>
    <w:rPr/>
  </w:style>
  <w:style w:type="character" w:styleId="WW8Num6z1" w:customStyle="1">
    <w:name w:val="WW8Num6z1"/>
    <w:qFormat/>
    <w:rPr>
      <w:rFonts w:ascii="Courier New" w:hAnsi="Courier New" w:cs="Courier New"/>
    </w:rPr>
  </w:style>
  <w:style w:type="character" w:styleId="WW8Num6z2" w:customStyle="1">
    <w:name w:val="WW8Num6z2"/>
    <w:qFormat/>
    <w:rPr>
      <w:rFonts w:ascii="Wingdings" w:hAnsi="Wingdings" w:cs="Wingdings"/>
    </w:rPr>
  </w:style>
  <w:style w:type="character" w:styleId="WW8Num6z3" w:customStyle="1">
    <w:name w:val="WW8Num6z3"/>
    <w:qFormat/>
    <w:rPr>
      <w:rFonts w:ascii="Symbol" w:hAnsi="Symbol" w:cs="Symbol"/>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Kappaleenoletusfontti2" w:customStyle="1">
    <w:name w:val="Kappaleen oletusfontti2"/>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ascii="Calibri" w:hAnsi="Calibri" w:eastAsia="Calibri" w:cs="Times New Roman"/>
    </w:rPr>
  </w:style>
  <w:style w:type="character" w:styleId="WW8Num11z2" w:customStyle="1">
    <w:name w:val="WW8Num11z2"/>
    <w:qFormat/>
    <w:rPr>
      <w:rFonts w:ascii="Wingdings" w:hAnsi="Wingdings" w:cs="Wingdings"/>
    </w:rPr>
  </w:style>
  <w:style w:type="character" w:styleId="WW8Num11z3" w:customStyle="1">
    <w:name w:val="WW8Num11z3"/>
    <w:qFormat/>
    <w:rPr>
      <w:rFonts w:ascii="Symbol" w:hAnsi="Symbol" w:cs="Symbol"/>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Symbol" w:hAnsi="Symbol" w:cs="Symbol"/>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rFonts w:ascii="Calibri" w:hAnsi="Calibri" w:eastAsia="Calibri" w:cs="Times New Roman"/>
    </w:rPr>
  </w:style>
  <w:style w:type="character" w:styleId="WW8Num17z1" w:customStyle="1">
    <w:name w:val="WW8Num17z1"/>
    <w:qFormat/>
    <w:rPr>
      <w:rFonts w:ascii="Courier New" w:hAnsi="Courier New" w:cs="Courier New"/>
    </w:rPr>
  </w:style>
  <w:style w:type="character" w:styleId="WW8Num17z2" w:customStyle="1">
    <w:name w:val="WW8Num17z2"/>
    <w:qFormat/>
    <w:rPr>
      <w:rFonts w:ascii="Wingdings" w:hAnsi="Wingdings" w:cs="Wingdings"/>
    </w:rPr>
  </w:style>
  <w:style w:type="character" w:styleId="WW8Num17z3" w:customStyle="1">
    <w:name w:val="WW8Num17z3"/>
    <w:qFormat/>
    <w:rPr>
      <w:rFonts w:ascii="Symbol" w:hAnsi="Symbol" w:cs="Symbol"/>
    </w:rPr>
  </w:style>
  <w:style w:type="character" w:styleId="WW8Num18z0" w:customStyle="1">
    <w:name w:val="WW8Num18z0"/>
    <w:qFormat/>
    <w:rPr/>
  </w:style>
  <w:style w:type="character" w:styleId="WW8Num18z1" w:customStyle="1">
    <w:name w:val="WW8Num18z1"/>
    <w:qFormat/>
    <w:rPr/>
  </w:style>
  <w:style w:type="character" w:styleId="WW8Num18z2" w:customStyle="1">
    <w:name w:val="WW8Num18z2"/>
    <w:qFormat/>
    <w:rPr/>
  </w:style>
  <w:style w:type="character" w:styleId="WW8Num18z3" w:customStyle="1">
    <w:name w:val="WW8Num18z3"/>
    <w:qFormat/>
    <w:rPr/>
  </w:style>
  <w:style w:type="character" w:styleId="WW8Num18z4" w:customStyle="1">
    <w:name w:val="WW8Num18z4"/>
    <w:qFormat/>
    <w:rPr/>
  </w:style>
  <w:style w:type="character" w:styleId="WW8Num18z5" w:customStyle="1">
    <w:name w:val="WW8Num18z5"/>
    <w:qFormat/>
    <w:rPr/>
  </w:style>
  <w:style w:type="character" w:styleId="WW8Num18z6" w:customStyle="1">
    <w:name w:val="WW8Num18z6"/>
    <w:qFormat/>
    <w:rPr/>
  </w:style>
  <w:style w:type="character" w:styleId="WW8Num18z7" w:customStyle="1">
    <w:name w:val="WW8Num18z7"/>
    <w:qFormat/>
    <w:rPr/>
  </w:style>
  <w:style w:type="character" w:styleId="WW8Num18z8" w:customStyle="1">
    <w:name w:val="WW8Num18z8"/>
    <w:qFormat/>
    <w:rPr/>
  </w:style>
  <w:style w:type="character" w:styleId="WW8Num19z0" w:customStyle="1">
    <w:name w:val="WW8Num19z0"/>
    <w:qFormat/>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WW8Num22z0" w:customStyle="1">
    <w:name w:val="WW8Num22z0"/>
    <w:qFormat/>
    <w:rPr>
      <w:rFonts w:ascii="Symbol" w:hAnsi="Symbol" w:cs="Symbol"/>
    </w:rPr>
  </w:style>
  <w:style w:type="character" w:styleId="WW8Num22z1" w:customStyle="1">
    <w:name w:val="WW8Num22z1"/>
    <w:qFormat/>
    <w:rPr>
      <w:rFonts w:ascii="Courier New" w:hAnsi="Courier New" w:cs="Courier New"/>
    </w:rPr>
  </w:style>
  <w:style w:type="character" w:styleId="WW8Num22z2" w:customStyle="1">
    <w:name w:val="WW8Num22z2"/>
    <w:qFormat/>
    <w:rPr>
      <w:rFonts w:ascii="Wingdings" w:hAnsi="Wingdings" w:cs="Wingdings"/>
    </w:rPr>
  </w:style>
  <w:style w:type="character" w:styleId="WW8Num23z0" w:customStyle="1">
    <w:name w:val="WW8Num23z0"/>
    <w:qFormat/>
    <w:rPr>
      <w:rFonts w:ascii="Symbol" w:hAnsi="Symbol" w:cs="Symbol"/>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4z0" w:customStyle="1">
    <w:name w:val="WW8Num24z0"/>
    <w:qFormat/>
    <w:rPr>
      <w:rFonts w:ascii="Calibri" w:hAnsi="Calibri" w:eastAsia="Times New Roman" w:cs="Calibri"/>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sz w:val="22"/>
      <w:szCs w:val="22"/>
    </w:rPr>
  </w:style>
  <w:style w:type="character" w:styleId="WW8Num25z1" w:customStyle="1">
    <w:name w:val="WW8Num25z1"/>
    <w:qFormat/>
    <w:rPr/>
  </w:style>
  <w:style w:type="character" w:styleId="WW8Num25z2" w:customStyle="1">
    <w:name w:val="WW8Num25z2"/>
    <w:qFormat/>
    <w:rPr/>
  </w:style>
  <w:style w:type="character" w:styleId="WW8Num25z3" w:customStyle="1">
    <w:name w:val="WW8Num25z3"/>
    <w:qFormat/>
    <w:rPr/>
  </w:style>
  <w:style w:type="character" w:styleId="WW8Num25z4" w:customStyle="1">
    <w:name w:val="WW8Num25z4"/>
    <w:qFormat/>
    <w:rPr/>
  </w:style>
  <w:style w:type="character" w:styleId="WW8Num25z5" w:customStyle="1">
    <w:name w:val="WW8Num25z5"/>
    <w:qFormat/>
    <w:rPr/>
  </w:style>
  <w:style w:type="character" w:styleId="WW8Num25z6" w:customStyle="1">
    <w:name w:val="WW8Num25z6"/>
    <w:qFormat/>
    <w:rPr/>
  </w:style>
  <w:style w:type="character" w:styleId="WW8Num25z7" w:customStyle="1">
    <w:name w:val="WW8Num25z7"/>
    <w:qFormat/>
    <w:rPr/>
  </w:style>
  <w:style w:type="character" w:styleId="WW8Num25z8" w:customStyle="1">
    <w:name w:val="WW8Num25z8"/>
    <w:qFormat/>
    <w:rPr/>
  </w:style>
  <w:style w:type="character" w:styleId="Kappaleenoletusfontti1" w:customStyle="1">
    <w:name w:val="Kappaleen oletusfontti1"/>
    <w:qFormat/>
    <w:rPr/>
  </w:style>
  <w:style w:type="character" w:styleId="Hyperlink">
    <w:name w:val="Hyperlink"/>
    <w:rPr>
      <w:color w:val="0000FF"/>
      <w:u w:val="single"/>
    </w:rPr>
  </w:style>
  <w:style w:type="character" w:styleId="SelitetekstiChar" w:customStyle="1">
    <w:name w:val="Seliteteksti Char"/>
    <w:qFormat/>
    <w:rPr>
      <w:rFonts w:ascii="Segoe UI" w:hAnsi="Segoe UI" w:cs="Segoe UI"/>
      <w:sz w:val="18"/>
      <w:szCs w:val="18"/>
    </w:rPr>
  </w:style>
  <w:style w:type="character" w:styleId="Luetelmamerkit" w:customStyle="1">
    <w:name w:val="Luetelmamerkit"/>
    <w:qFormat/>
    <w:rPr>
      <w:rFonts w:ascii="OpenSymbol;Arial Unicode MS" w:hAnsi="OpenSymbol;Arial Unicode MS" w:eastAsia="OpenSymbol;Arial Unicode MS" w:cs="OpenSymbol;Arial Unicode MS"/>
    </w:rPr>
  </w:style>
  <w:style w:type="character" w:styleId="Luettelomerkit" w:customStyle="1">
    <w:name w:val="Luettelomerkit"/>
    <w:qFormat/>
    <w:rPr>
      <w:rFonts w:ascii="OpenSymbol;Arial Unicode MS" w:hAnsi="OpenSymbol;Arial Unicode MS" w:eastAsia="OpenSymbol;Arial Unicode MS" w:cs="OpenSymbol;Arial Unicode MS"/>
    </w:rPr>
  </w:style>
  <w:style w:type="character" w:styleId="Numerointisymbolit" w:customStyle="1">
    <w:name w:val="Numerointisymbolit"/>
    <w:qFormat/>
    <w:rPr/>
  </w:style>
  <w:style w:type="character" w:styleId="LeiptekstiChar" w:customStyle="1">
    <w:name w:val="Leipäteksti Char"/>
    <w:qFormat/>
    <w:rPr>
      <w:sz w:val="24"/>
      <w:szCs w:val="24"/>
      <w:lang w:eastAsia="zh-CN"/>
    </w:rPr>
  </w:style>
  <w:style w:type="character" w:styleId="SisennettyleiptekstiChar" w:customStyle="1">
    <w:name w:val="Sisennetty leipäteksti Char"/>
    <w:qFormat/>
    <w:rPr>
      <w:sz w:val="24"/>
      <w:szCs w:val="24"/>
      <w:lang w:eastAsia="zh-CN"/>
    </w:rPr>
  </w:style>
  <w:style w:type="paragraph" w:styleId="Otsikko">
    <w:name w:val="Otsikko"/>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ascii="Liberation Serif" w:hAnsi="Liberation Serif" w:cs="Arial Unicode MS"/>
      <w:i/>
      <w:iCs/>
      <w:sz w:val="24"/>
      <w:szCs w:val="24"/>
    </w:rPr>
  </w:style>
  <w:style w:type="paragraph" w:styleId="Hakemisto" w:customStyle="1">
    <w:name w:val="Hakemisto"/>
    <w:basedOn w:val="Normal"/>
    <w:qFormat/>
    <w:pPr>
      <w:suppressLineNumbers/>
    </w:pPr>
    <w:rPr>
      <w:rFonts w:cs="Mangal"/>
    </w:rPr>
  </w:style>
  <w:style w:type="paragraph" w:styleId="Title">
    <w:name w:val="Title"/>
    <w:basedOn w:val="Normal"/>
    <w:next w:val="BodyText"/>
    <w:uiPriority w:val="10"/>
    <w:qFormat/>
    <w:pPr>
      <w:keepNext w:val="true"/>
      <w:spacing w:before="240" w:after="120"/>
    </w:pPr>
    <w:rPr>
      <w:rFonts w:ascii="Liberation Sans;Arial" w:hAnsi="Liberation Sans;Arial" w:eastAsia="Microsoft YaHei" w:cs="Arial Unicode MS"/>
      <w:sz w:val="28"/>
      <w:szCs w:val="28"/>
    </w:rPr>
  </w:style>
  <w:style w:type="paragraph" w:styleId="Caption1">
    <w:name w:val="caption1"/>
    <w:basedOn w:val="Normal"/>
    <w:qFormat/>
    <w:pPr>
      <w:suppressLineNumbers/>
      <w:spacing w:before="120" w:after="120"/>
    </w:pPr>
    <w:rPr>
      <w:rFonts w:cs="Mangal"/>
      <w:i/>
      <w:iCs/>
    </w:rPr>
  </w:style>
  <w:style w:type="paragraph" w:styleId="Otsikko4" w:customStyle="1">
    <w:name w:val="Otsikko4"/>
    <w:basedOn w:val="Normal"/>
    <w:next w:val="BodyText"/>
    <w:qFormat/>
    <w:pPr>
      <w:keepNext w:val="true"/>
      <w:spacing w:before="240" w:after="120"/>
    </w:pPr>
    <w:rPr>
      <w:rFonts w:ascii="Liberation Sans;Arial" w:hAnsi="Liberation Sans;Arial" w:eastAsia="Microsoft YaHei" w:cs="Arial Unicode MS"/>
      <w:sz w:val="28"/>
      <w:szCs w:val="28"/>
    </w:rPr>
  </w:style>
  <w:style w:type="paragraph" w:styleId="Otsikko3" w:customStyle="1">
    <w:name w:val="Otsikko3"/>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2" w:customStyle="1">
    <w:name w:val="Otsikko2"/>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1" w:customStyle="1">
    <w:name w:val="Otsikko1"/>
    <w:basedOn w:val="Normal"/>
    <w:next w:val="BodyText"/>
    <w:qFormat/>
    <w:pPr>
      <w:keepNext w:val="true"/>
      <w:spacing w:before="240" w:after="120"/>
    </w:pPr>
    <w:rPr>
      <w:rFonts w:ascii="Arial" w:hAnsi="Arial" w:eastAsia="Arial Unicode MS" w:cs="Mangal"/>
      <w:sz w:val="28"/>
      <w:szCs w:val="28"/>
    </w:rPr>
  </w:style>
  <w:style w:type="paragraph" w:styleId="BodyTextIndent">
    <w:name w:val="Body Text Indent"/>
    <w:basedOn w:val="Normal"/>
    <w:pPr>
      <w:ind w:hanging="1304" w:left="1304"/>
    </w:pPr>
    <w:rPr/>
  </w:style>
  <w:style w:type="paragraph" w:styleId="ListParagraph">
    <w:name w:val="List Paragraph"/>
    <w:basedOn w:val="Normal"/>
    <w:qFormat/>
    <w:pPr>
      <w:ind w:left="720"/>
    </w:pPr>
    <w:rPr/>
  </w:style>
  <w:style w:type="paragraph" w:styleId="BalloonText">
    <w:name w:val="Balloon Text"/>
    <w:basedOn w:val="Normal"/>
    <w:qFormat/>
    <w:pPr/>
    <w:rPr>
      <w:rFonts w:ascii="Segoe UI" w:hAnsi="Segoe UI" w:cs="Segoe UI"/>
      <w:sz w:val="18"/>
      <w:szCs w:val="18"/>
    </w:rPr>
  </w:style>
  <w:style w:type="paragraph" w:styleId="Yltunnistejaalatunniste" w:customStyle="1">
    <w:name w:val="Ylätunniste ja alatunniste"/>
    <w:basedOn w:val="Normal"/>
    <w:qFormat/>
    <w:pPr>
      <w:suppressLineNumbers/>
      <w:tabs>
        <w:tab w:val="clear" w:pos="1304"/>
        <w:tab w:val="center" w:pos="4819" w:leader="none"/>
        <w:tab w:val="right" w:pos="9638" w:leader="none"/>
      </w:tabs>
    </w:pPr>
    <w:rPr/>
  </w:style>
  <w:style w:type="paragraph" w:styleId="Yl-jaalatunniste" w:customStyle="1">
    <w:name w:val="Ylä- ja alatunniste"/>
    <w:basedOn w:val="Normal"/>
    <w:qFormat/>
    <w:pPr>
      <w:suppressLineNumbers/>
      <w:tabs>
        <w:tab w:val="clear" w:pos="1304"/>
        <w:tab w:val="center" w:pos="4819" w:leader="none"/>
        <w:tab w:val="right" w:pos="9638" w:leader="none"/>
      </w:tabs>
    </w:pPr>
    <w:rPr/>
  </w:style>
  <w:style w:type="paragraph" w:styleId="Header">
    <w:name w:val="Header"/>
    <w:basedOn w:val="Normal"/>
    <w:pPr>
      <w:suppressLineNumbers/>
      <w:tabs>
        <w:tab w:val="clear" w:pos="1304"/>
        <w:tab w:val="center" w:pos="4819" w:leader="none"/>
        <w:tab w:val="right" w:pos="9638" w:leader="none"/>
      </w:tabs>
    </w:pPr>
    <w:rPr/>
  </w:style>
  <w:style w:type="paragraph" w:styleId="Luettelokappale1" w:customStyle="1">
    <w:name w:val="Luettelokappale1"/>
    <w:basedOn w:val="Normal"/>
    <w:qFormat/>
    <w:pPr>
      <w:ind w:left="720"/>
    </w:pPr>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table" w:default="1" w:styleId="Normaalitaulukk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84</TotalTime>
  <Application>LibreOffice/7.6.6.3$Windows_X86_64 LibreOffice_project/d97b2716a9a4a2ce1391dee1765565ea469b0ae7</Application>
  <AppVersion>15.0000</AppVersion>
  <Pages>4</Pages>
  <Words>841</Words>
  <Characters>6576</Characters>
  <CharactersWithSpaces>7420</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2024-06-10T20:36:00Z</dcterms:created>
  <dc:creator>Rajala Arja-Leena</dc:creator>
  <dc:description/>
  <dc:language>fi-FI</dc:language>
  <cp:lastModifiedBy>Markku Kortesmaa</cp:lastModifiedBy>
  <cp:lastPrinted>2024-02-27T13:19:00Z</cp:lastPrinted>
  <dcterms:modified xsi:type="dcterms:W3CDTF">2024-06-12T09:44:30Z</dcterms:modified>
  <cp:revision>6</cp:revision>
  <dc:subject/>
  <dc:title>HENRIK LUOMA-MIELTYN SUKUSEURA RY</dc:title>
</cp:coreProperties>
</file>

<file path=docProps/custom.xml><?xml version="1.0" encoding="utf-8"?>
<Properties xmlns="http://schemas.openxmlformats.org/officeDocument/2006/custom-properties" xmlns:vt="http://schemas.openxmlformats.org/officeDocument/2006/docPropsVTypes"/>
</file>